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A856" w14:textId="77777777" w:rsidR="00583579" w:rsidRPr="00F90E44" w:rsidRDefault="00583579" w:rsidP="00583579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F90E44">
        <w:rPr>
          <w:rFonts w:ascii="Helvetica" w:eastAsia="Times New Roman" w:hAnsi="Helvetica" w:cs="Helvetica"/>
          <w:color w:val="333333"/>
          <w:sz w:val="36"/>
          <w:szCs w:val="36"/>
        </w:rPr>
        <w:t>U.S. News &amp; World Report</w:t>
      </w:r>
    </w:p>
    <w:p w14:paraId="52BECE99" w14:textId="77777777" w:rsidR="00583579" w:rsidRPr="00F90E44" w:rsidRDefault="00583579" w:rsidP="00583579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F90E44">
        <w:rPr>
          <w:rFonts w:ascii="Helvetica" w:eastAsia="Times New Roman" w:hAnsi="Helvetica" w:cs="Helvetica"/>
          <w:color w:val="333333"/>
          <w:sz w:val="36"/>
          <w:szCs w:val="36"/>
        </w:rPr>
        <w:t>Best Colleges – Main Survey</w:t>
      </w:r>
    </w:p>
    <w:p w14:paraId="7D0897DF" w14:textId="77777777" w:rsidR="00583579" w:rsidRPr="00C87ECA" w:rsidRDefault="00583579" w:rsidP="005835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318EF41" w14:textId="77777777" w:rsidR="001A68BC" w:rsidRPr="00C87ECA" w:rsidRDefault="001A68BC" w:rsidP="001A68BC">
      <w:pPr>
        <w:pBdr>
          <w:bottom w:val="single" w:sz="6" w:space="1" w:color="auto"/>
        </w:pBdr>
        <w:spacing w:line="240" w:lineRule="auto"/>
        <w:jc w:val="center"/>
        <w:rPr>
          <w:rFonts w:ascii="Helvetica" w:eastAsia="Times New Roman" w:hAnsi="Helvetica" w:cs="Helvetica"/>
          <w:vanish/>
          <w:sz w:val="36"/>
          <w:szCs w:val="36"/>
        </w:rPr>
      </w:pPr>
      <w:r w:rsidRPr="00C87ECA">
        <w:rPr>
          <w:rFonts w:ascii="Helvetica" w:eastAsia="Times New Roman" w:hAnsi="Helvetica" w:cs="Helvetica"/>
          <w:vanish/>
          <w:sz w:val="36"/>
          <w:szCs w:val="36"/>
        </w:rPr>
        <w:t>Top of Form</w:t>
      </w:r>
    </w:p>
    <w:p w14:paraId="4E9F87AC" w14:textId="77777777" w:rsidR="001A68BC" w:rsidRPr="00C87ECA" w:rsidRDefault="001A68BC" w:rsidP="001A68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C87ECA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Alumni Giving</w:t>
      </w:r>
    </w:p>
    <w:p w14:paraId="4DAD1E9A" w14:textId="77777777" w:rsidR="007B053B" w:rsidRDefault="007B053B" w:rsidP="007B053B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 w:rsidRPr="00C87ECA">
        <w:rPr>
          <w:rFonts w:ascii="Helvetica" w:hAnsi="Helvetica" w:cs="Helvetica"/>
          <w:sz w:val="24"/>
          <w:szCs w:val="24"/>
        </w:rPr>
        <w:t>Please read the full instructions.</w:t>
      </w:r>
    </w:p>
    <w:p w14:paraId="6B32800E" w14:textId="77777777" w:rsidR="007647F8" w:rsidRPr="00C87ECA" w:rsidRDefault="007647F8" w:rsidP="007B053B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</w:p>
    <w:p w14:paraId="097E408C" w14:textId="5EF651DB" w:rsidR="007B053B" w:rsidRDefault="007B053B" w:rsidP="007B053B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 w:rsidRPr="00C87ECA">
        <w:rPr>
          <w:rFonts w:ascii="Helvetica" w:hAnsi="Helvetica" w:cs="Helvetica"/>
          <w:sz w:val="24"/>
          <w:szCs w:val="24"/>
        </w:rPr>
        <w:t>Please enter information on undergraduate alumni giving, as de</w:t>
      </w:r>
      <w:r w:rsidR="001C6404">
        <w:rPr>
          <w:rFonts w:ascii="Helvetica" w:hAnsi="Helvetica" w:cs="Helvetica"/>
          <w:sz w:val="24"/>
          <w:szCs w:val="24"/>
        </w:rPr>
        <w:t>fi</w:t>
      </w:r>
      <w:r w:rsidRPr="00C87ECA">
        <w:rPr>
          <w:rFonts w:ascii="Helvetica" w:hAnsi="Helvetica" w:cs="Helvetica"/>
          <w:sz w:val="24"/>
          <w:szCs w:val="24"/>
        </w:rPr>
        <w:t>ned below in accordance with the updated</w:t>
      </w:r>
      <w:r w:rsidR="008669FF">
        <w:rPr>
          <w:rFonts w:ascii="Helvetica" w:hAnsi="Helvetica" w:cs="Helvetica"/>
          <w:sz w:val="24"/>
          <w:szCs w:val="24"/>
        </w:rPr>
        <w:t xml:space="preserve"> </w:t>
      </w:r>
      <w:r w:rsidRPr="00C87ECA">
        <w:rPr>
          <w:rFonts w:ascii="Helvetica" w:hAnsi="Helvetica" w:cs="Helvetica"/>
          <w:sz w:val="24"/>
          <w:szCs w:val="24"/>
        </w:rPr>
        <w:t>standards set by the Council for Aid to Education (CAE) and the Council for Advancement and Support of</w:t>
      </w:r>
      <w:r w:rsidR="008669FF">
        <w:rPr>
          <w:rFonts w:ascii="Helvetica" w:hAnsi="Helvetica" w:cs="Helvetica"/>
          <w:sz w:val="24"/>
          <w:szCs w:val="24"/>
        </w:rPr>
        <w:t xml:space="preserve"> </w:t>
      </w:r>
      <w:r w:rsidRPr="00C87ECA">
        <w:rPr>
          <w:rFonts w:ascii="Helvetica" w:hAnsi="Helvetica" w:cs="Helvetica"/>
          <w:sz w:val="24"/>
          <w:szCs w:val="24"/>
        </w:rPr>
        <w:t>Education (CASE</w:t>
      </w:r>
      <w:proofErr w:type="gramStart"/>
      <w:r w:rsidRPr="00C87ECA">
        <w:rPr>
          <w:rFonts w:ascii="Helvetica" w:hAnsi="Helvetica" w:cs="Helvetica"/>
          <w:sz w:val="24"/>
          <w:szCs w:val="24"/>
        </w:rPr>
        <w:t>), and</w:t>
      </w:r>
      <w:proofErr w:type="gramEnd"/>
      <w:r w:rsidRPr="00C87ECA">
        <w:rPr>
          <w:rFonts w:ascii="Helvetica" w:hAnsi="Helvetica" w:cs="Helvetica"/>
          <w:sz w:val="24"/>
          <w:szCs w:val="24"/>
        </w:rPr>
        <w:t xml:space="preserve"> used for reporting to CAE for the Voluntary Support of Education Survey.</w:t>
      </w:r>
    </w:p>
    <w:p w14:paraId="2081BCDB" w14:textId="77777777" w:rsidR="007647F8" w:rsidRPr="00C87ECA" w:rsidRDefault="007647F8" w:rsidP="007B053B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</w:p>
    <w:p w14:paraId="5A38BCA7" w14:textId="34299F52" w:rsidR="007B053B" w:rsidRDefault="007B053B" w:rsidP="007B053B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 w:rsidRPr="00C87ECA">
        <w:rPr>
          <w:rFonts w:ascii="Helvetica" w:hAnsi="Helvetica" w:cs="Helvetica"/>
          <w:sz w:val="24"/>
          <w:szCs w:val="24"/>
        </w:rPr>
        <w:t xml:space="preserve">As always, </w:t>
      </w:r>
      <w:r w:rsidRPr="00C87ECA">
        <w:rPr>
          <w:rFonts w:ascii="Helvetica" w:hAnsi="Helvetica" w:cs="Helvetica"/>
          <w:i/>
          <w:iCs/>
          <w:sz w:val="24"/>
          <w:szCs w:val="24"/>
        </w:rPr>
        <w:t xml:space="preserve">exclude </w:t>
      </w:r>
      <w:r w:rsidRPr="00C87ECA">
        <w:rPr>
          <w:rFonts w:ascii="Helvetica" w:hAnsi="Helvetica" w:cs="Helvetica"/>
          <w:sz w:val="24"/>
          <w:szCs w:val="24"/>
        </w:rPr>
        <w:t>former students who didn’t graduate from your institution.</w:t>
      </w:r>
      <w:r w:rsidR="007647F8">
        <w:rPr>
          <w:rFonts w:ascii="Helvetica" w:hAnsi="Helvetica" w:cs="Helvetica"/>
          <w:sz w:val="24"/>
          <w:szCs w:val="24"/>
        </w:rPr>
        <w:t xml:space="preserve"> A</w:t>
      </w:r>
      <w:r w:rsidRPr="00C87ECA">
        <w:rPr>
          <w:rFonts w:ascii="Helvetica" w:hAnsi="Helvetica" w:cs="Helvetica"/>
          <w:sz w:val="24"/>
          <w:szCs w:val="24"/>
        </w:rPr>
        <w:t>dditionally, exclude all student</w:t>
      </w:r>
      <w:r w:rsidR="008669FF">
        <w:rPr>
          <w:rFonts w:ascii="Helvetica" w:hAnsi="Helvetica" w:cs="Helvetica"/>
          <w:sz w:val="24"/>
          <w:szCs w:val="24"/>
        </w:rPr>
        <w:t xml:space="preserve"> </w:t>
      </w:r>
      <w:r w:rsidRPr="00C87ECA">
        <w:rPr>
          <w:rFonts w:ascii="Helvetica" w:hAnsi="Helvetica" w:cs="Helvetica"/>
          <w:sz w:val="24"/>
          <w:szCs w:val="24"/>
        </w:rPr>
        <w:t>giving (e.g., senior class gift) unless you count the entire senior student body in the alumni of record</w:t>
      </w:r>
      <w:r w:rsidR="008669FF">
        <w:rPr>
          <w:rFonts w:ascii="Helvetica" w:hAnsi="Helvetica" w:cs="Helvetica"/>
          <w:sz w:val="24"/>
          <w:szCs w:val="24"/>
        </w:rPr>
        <w:t xml:space="preserve"> </w:t>
      </w:r>
      <w:r w:rsidRPr="00C87ECA">
        <w:rPr>
          <w:rFonts w:ascii="Helvetica" w:hAnsi="Helvetica" w:cs="Helvetica"/>
          <w:sz w:val="24"/>
          <w:szCs w:val="24"/>
        </w:rPr>
        <w:t>total. Also restrict reporting to 4-year undergraduate students.</w:t>
      </w:r>
    </w:p>
    <w:p w14:paraId="7E30642A" w14:textId="77777777" w:rsidR="007647F8" w:rsidRPr="00C87ECA" w:rsidRDefault="007647F8" w:rsidP="007B053B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</w:p>
    <w:p w14:paraId="4DAA307A" w14:textId="77777777" w:rsidR="007B053B" w:rsidRDefault="007B053B" w:rsidP="007B053B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 w:rsidRPr="00C87ECA">
        <w:rPr>
          <w:rFonts w:ascii="Helvetica" w:hAnsi="Helvetica" w:cs="Helvetica"/>
          <w:sz w:val="24"/>
          <w:szCs w:val="24"/>
        </w:rPr>
        <w:t>For individual donations from households with multiple (</w:t>
      </w:r>
      <w:proofErr w:type="gramStart"/>
      <w:r w:rsidRPr="00C87ECA">
        <w:rPr>
          <w:rFonts w:ascii="Helvetica" w:hAnsi="Helvetica" w:cs="Helvetica"/>
          <w:sz w:val="24"/>
          <w:szCs w:val="24"/>
        </w:rPr>
        <w:t>e.g.</w:t>
      </w:r>
      <w:proofErr w:type="gramEnd"/>
      <w:r w:rsidRPr="00C87ECA">
        <w:rPr>
          <w:rFonts w:ascii="Helvetica" w:hAnsi="Helvetica" w:cs="Helvetica"/>
          <w:sz w:val="24"/>
          <w:szCs w:val="24"/>
        </w:rPr>
        <w:t xml:space="preserve"> two) alumni, report each as separate donors.</w:t>
      </w:r>
    </w:p>
    <w:p w14:paraId="39E9CE9C" w14:textId="77777777" w:rsidR="007647F8" w:rsidRPr="00C87ECA" w:rsidRDefault="007647F8" w:rsidP="007B053B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</w:p>
    <w:p w14:paraId="06DF6527" w14:textId="55934DDC" w:rsidR="007B053B" w:rsidRPr="005A18C5" w:rsidRDefault="007B053B" w:rsidP="007B053B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i/>
          <w:iCs/>
          <w:sz w:val="24"/>
          <w:szCs w:val="24"/>
        </w:rPr>
      </w:pPr>
      <w:r w:rsidRPr="005A18C5">
        <w:rPr>
          <w:rFonts w:ascii="Helvetica" w:hAnsi="Helvetica" w:cs="Helvetica"/>
          <w:i/>
          <w:iCs/>
          <w:sz w:val="24"/>
          <w:szCs w:val="24"/>
        </w:rPr>
        <w:t xml:space="preserve">If you are unable to report in accordance with the standards, </w:t>
      </w:r>
      <w:proofErr w:type="gramStart"/>
      <w:r w:rsidRPr="005A18C5">
        <w:rPr>
          <w:rFonts w:ascii="Helvetica" w:hAnsi="Helvetica" w:cs="Helvetica"/>
          <w:i/>
          <w:iCs/>
          <w:sz w:val="24"/>
          <w:szCs w:val="24"/>
        </w:rPr>
        <w:t>please</w:t>
      </w:r>
      <w:proofErr w:type="gramEnd"/>
      <w:r w:rsidRPr="005A18C5">
        <w:rPr>
          <w:rFonts w:ascii="Helvetica" w:hAnsi="Helvetica" w:cs="Helvetica"/>
          <w:i/>
          <w:iCs/>
          <w:sz w:val="24"/>
          <w:szCs w:val="24"/>
        </w:rPr>
        <w:t xml:space="preserve"> blank responses to the alumni giving</w:t>
      </w:r>
      <w:r w:rsidR="008669FF" w:rsidRPr="005A18C5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Pr="005A18C5">
        <w:rPr>
          <w:rFonts w:ascii="Helvetica" w:hAnsi="Helvetica" w:cs="Helvetica"/>
          <w:i/>
          <w:iCs/>
          <w:sz w:val="24"/>
          <w:szCs w:val="24"/>
        </w:rPr>
        <w:t>questions.</w:t>
      </w:r>
    </w:p>
    <w:p w14:paraId="0AF8EB65" w14:textId="77777777" w:rsidR="008669FF" w:rsidRDefault="008669FF" w:rsidP="007B053B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</w:p>
    <w:p w14:paraId="1EA56DBD" w14:textId="77777777" w:rsidR="007647F8" w:rsidRDefault="007647F8" w:rsidP="008669FF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</w:p>
    <w:p w14:paraId="2AE2834B" w14:textId="5396FC24" w:rsidR="001E0EBF" w:rsidRDefault="007B053B" w:rsidP="008669FF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 w:rsidRPr="00664C7C">
        <w:rPr>
          <w:rFonts w:ascii="Helvetica" w:hAnsi="Helvetica" w:cs="Helvetica"/>
          <w:b/>
          <w:bCs/>
          <w:sz w:val="24"/>
          <w:szCs w:val="24"/>
        </w:rPr>
        <w:t>196.)</w:t>
      </w:r>
      <w:r w:rsidR="008669FF" w:rsidRPr="00664C7C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664C7C">
        <w:rPr>
          <w:rFonts w:ascii="Helvetica" w:hAnsi="Helvetica" w:cs="Helvetica"/>
          <w:b/>
          <w:bCs/>
          <w:sz w:val="24"/>
          <w:szCs w:val="24"/>
        </w:rPr>
        <w:t xml:space="preserve">What was the number of </w:t>
      </w:r>
      <w:r w:rsidRPr="00664C7C">
        <w:rPr>
          <w:rFonts w:ascii="Helvetica" w:hAnsi="Helvetica" w:cs="Helvetica"/>
          <w:b/>
          <w:bCs/>
          <w:sz w:val="24"/>
          <w:szCs w:val="24"/>
          <w:u w:val="single"/>
        </w:rPr>
        <w:t>4-Year Undergraduate Degreed</w:t>
      </w:r>
      <w:r w:rsidRPr="00664C7C">
        <w:rPr>
          <w:rFonts w:ascii="Helvetica" w:hAnsi="Helvetica" w:cs="Helvetica"/>
          <w:b/>
          <w:bCs/>
          <w:sz w:val="24"/>
          <w:szCs w:val="24"/>
        </w:rPr>
        <w:t xml:space="preserve"> alumni who were legally contactable in academic</w:t>
      </w:r>
      <w:r w:rsidR="008669FF" w:rsidRPr="00664C7C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664C7C">
        <w:rPr>
          <w:rFonts w:ascii="Helvetica" w:hAnsi="Helvetica" w:cs="Helvetica"/>
          <w:b/>
          <w:bCs/>
          <w:sz w:val="24"/>
          <w:szCs w:val="24"/>
        </w:rPr>
        <w:t>year 2021-2022.</w:t>
      </w:r>
      <w:r w:rsidRPr="00C87ECA">
        <w:rPr>
          <w:rFonts w:ascii="Helvetica" w:hAnsi="Helvetica" w:cs="Helvetica"/>
          <w:sz w:val="24"/>
          <w:szCs w:val="24"/>
        </w:rPr>
        <w:t xml:space="preserve"> Restrict to alumni who hold one or more 4-year undergraduate degrees, but no other type of</w:t>
      </w:r>
      <w:r w:rsidR="008669FF">
        <w:rPr>
          <w:rFonts w:ascii="Helvetica" w:hAnsi="Helvetica" w:cs="Helvetica"/>
          <w:sz w:val="24"/>
          <w:szCs w:val="24"/>
        </w:rPr>
        <w:t xml:space="preserve"> </w:t>
      </w:r>
      <w:r w:rsidRPr="00C87ECA">
        <w:rPr>
          <w:rFonts w:ascii="Helvetica" w:hAnsi="Helvetica" w:cs="Helvetica"/>
          <w:sz w:val="24"/>
          <w:szCs w:val="24"/>
        </w:rPr>
        <w:t>degree or certi</w:t>
      </w:r>
      <w:r w:rsidR="00824E3F">
        <w:rPr>
          <w:rFonts w:ascii="Helvetica" w:eastAsia="Helvetica" w:hAnsi="Helvetica" w:cs="Helvetica" w:hint="eastAsia"/>
          <w:sz w:val="24"/>
          <w:szCs w:val="24"/>
        </w:rPr>
        <w:t>fi</w:t>
      </w:r>
      <w:r w:rsidRPr="00C87ECA">
        <w:rPr>
          <w:rFonts w:ascii="Helvetica" w:hAnsi="Helvetica" w:cs="Helvetica"/>
          <w:sz w:val="24"/>
          <w:szCs w:val="24"/>
        </w:rPr>
        <w:t xml:space="preserve">cate such as </w:t>
      </w:r>
      <w:proofErr w:type="gramStart"/>
      <w:r w:rsidRPr="00C87ECA">
        <w:rPr>
          <w:rFonts w:ascii="Helvetica" w:hAnsi="Helvetica" w:cs="Helvetica"/>
          <w:sz w:val="24"/>
          <w:szCs w:val="24"/>
        </w:rPr>
        <w:t>associate's</w:t>
      </w:r>
      <w:proofErr w:type="gramEnd"/>
      <w:r w:rsidRPr="00C87ECA">
        <w:rPr>
          <w:rFonts w:ascii="Helvetica" w:hAnsi="Helvetica" w:cs="Helvetica"/>
          <w:sz w:val="24"/>
          <w:szCs w:val="24"/>
        </w:rPr>
        <w:t xml:space="preserve"> degrees and graduate degrees. Legally contactable alumni are</w:t>
      </w:r>
      <w:r w:rsidR="008669FF">
        <w:rPr>
          <w:rFonts w:ascii="Helvetica" w:hAnsi="Helvetica" w:cs="Helvetica"/>
          <w:sz w:val="24"/>
          <w:szCs w:val="24"/>
        </w:rPr>
        <w:t xml:space="preserve"> </w:t>
      </w:r>
      <w:r w:rsidRPr="00C87ECA">
        <w:rPr>
          <w:rFonts w:ascii="Helvetica" w:hAnsi="Helvetica" w:cs="Helvetica"/>
          <w:sz w:val="24"/>
          <w:szCs w:val="24"/>
        </w:rPr>
        <w:t>individuals not marked as deceased for which you have means of contact and who do not have a total "no</w:t>
      </w:r>
      <w:r w:rsidR="008669FF">
        <w:rPr>
          <w:rFonts w:ascii="Helvetica" w:hAnsi="Helvetica" w:cs="Helvetica"/>
          <w:sz w:val="24"/>
          <w:szCs w:val="24"/>
        </w:rPr>
        <w:t xml:space="preserve"> </w:t>
      </w:r>
      <w:r w:rsidRPr="00C87ECA">
        <w:rPr>
          <w:rFonts w:ascii="Helvetica" w:hAnsi="Helvetica" w:cs="Helvetica"/>
          <w:sz w:val="24"/>
          <w:szCs w:val="24"/>
        </w:rPr>
        <w:t xml:space="preserve">contact" status. The individual is contactable if they have a postal address, </w:t>
      </w:r>
      <w:proofErr w:type="gramStart"/>
      <w:r w:rsidRPr="00C87ECA">
        <w:rPr>
          <w:rFonts w:ascii="Helvetica" w:hAnsi="Helvetica" w:cs="Helvetica"/>
          <w:sz w:val="24"/>
          <w:szCs w:val="24"/>
        </w:rPr>
        <w:t>email</w:t>
      </w:r>
      <w:proofErr w:type="gramEnd"/>
      <w:r w:rsidRPr="00C87ECA">
        <w:rPr>
          <w:rFonts w:ascii="Helvetica" w:hAnsi="Helvetica" w:cs="Helvetica"/>
          <w:sz w:val="24"/>
          <w:szCs w:val="24"/>
        </w:rPr>
        <w:t xml:space="preserve"> or telephone number on </w:t>
      </w:r>
      <w:r w:rsidR="00824E3F">
        <w:rPr>
          <w:rFonts w:ascii="Helvetica" w:eastAsia="Helvetica" w:hAnsi="Helvetica" w:cs="Helvetica" w:hint="eastAsia"/>
          <w:sz w:val="24"/>
          <w:szCs w:val="24"/>
        </w:rPr>
        <w:t>fi</w:t>
      </w:r>
      <w:r w:rsidRPr="00C87ECA">
        <w:rPr>
          <w:rFonts w:ascii="Helvetica" w:hAnsi="Helvetica" w:cs="Helvetica"/>
          <w:sz w:val="24"/>
          <w:szCs w:val="24"/>
        </w:rPr>
        <w:t>le.</w:t>
      </w:r>
    </w:p>
    <w:p w14:paraId="3F7D3F6E" w14:textId="77777777" w:rsidR="00877371" w:rsidRPr="00C87ECA" w:rsidRDefault="00877371" w:rsidP="008669FF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4945"/>
      </w:tblGrid>
      <w:tr w:rsidR="00E85751" w:rsidRPr="00A17A5B" w14:paraId="5CF065AE" w14:textId="1507C847" w:rsidTr="00A95A87">
        <w:trPr>
          <w:trHeight w:val="360"/>
        </w:trPr>
        <w:tc>
          <w:tcPr>
            <w:tcW w:w="2160" w:type="dxa"/>
            <w:shd w:val="clear" w:color="auto" w:fill="auto"/>
            <w:vAlign w:val="center"/>
            <w:hideMark/>
          </w:tcPr>
          <w:p w14:paraId="56C77E31" w14:textId="77777777" w:rsidR="00E85751" w:rsidRPr="00A17A5B" w:rsidRDefault="00E85751" w:rsidP="00A95A8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A17A5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20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21</w:t>
            </w:r>
            <w:r w:rsidRPr="00A17A5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-202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40F47E" w14:textId="77777777" w:rsidR="00E85751" w:rsidRPr="00A17A5B" w:rsidRDefault="00E85751" w:rsidP="00A95A8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4945" w:type="dxa"/>
            <w:vAlign w:val="center"/>
          </w:tcPr>
          <w:p w14:paraId="669B0184" w14:textId="3D26B53E" w:rsidR="00E85751" w:rsidRPr="00A17A5B" w:rsidRDefault="00A95A87" w:rsidP="00A95A87">
            <w:pPr>
              <w:spacing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Survey instructions were updated this year</w:t>
            </w:r>
          </w:p>
        </w:tc>
      </w:tr>
      <w:tr w:rsidR="00E85751" w:rsidRPr="00A17A5B" w14:paraId="271E2218" w14:textId="115D4737" w:rsidTr="00A95A87">
        <w:trPr>
          <w:trHeight w:val="360"/>
        </w:trPr>
        <w:tc>
          <w:tcPr>
            <w:tcW w:w="2160" w:type="dxa"/>
            <w:shd w:val="clear" w:color="auto" w:fill="auto"/>
            <w:vAlign w:val="center"/>
            <w:hideMark/>
          </w:tcPr>
          <w:p w14:paraId="0D79B13C" w14:textId="77777777" w:rsidR="00E85751" w:rsidRPr="00A17A5B" w:rsidRDefault="00E85751" w:rsidP="00A95A8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A17A5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20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20</w:t>
            </w:r>
            <w:r w:rsidRPr="00A17A5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-20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091094A" w14:textId="200BAB94" w:rsidR="00E85751" w:rsidRPr="00A17A5B" w:rsidRDefault="00E85751" w:rsidP="00A95A8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4945" w:type="dxa"/>
            <w:vAlign w:val="center"/>
          </w:tcPr>
          <w:p w14:paraId="4281C6B9" w14:textId="77777777" w:rsidR="00E85751" w:rsidRDefault="00E85751" w:rsidP="00A95A87">
            <w:pPr>
              <w:spacing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449DFB08" w14:textId="77777777" w:rsidR="007B053B" w:rsidRPr="00C87ECA" w:rsidRDefault="007B053B" w:rsidP="007B053B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</w:p>
    <w:p w14:paraId="4E9B2695" w14:textId="3C2E9346" w:rsidR="007B053B" w:rsidRPr="005A18C5" w:rsidRDefault="007B053B" w:rsidP="008669FF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5A18C5">
        <w:rPr>
          <w:rFonts w:ascii="Helvetica" w:hAnsi="Helvetica" w:cs="Helvetica"/>
          <w:b/>
          <w:bCs/>
          <w:sz w:val="24"/>
          <w:szCs w:val="24"/>
        </w:rPr>
        <w:t xml:space="preserve">197.) Among the alumni cohort reported in the previous question, what was the number formally solicited by postal mail, </w:t>
      </w:r>
      <w:proofErr w:type="gramStart"/>
      <w:r w:rsidRPr="005A18C5">
        <w:rPr>
          <w:rFonts w:ascii="Helvetica" w:hAnsi="Helvetica" w:cs="Helvetica"/>
          <w:b/>
          <w:bCs/>
          <w:sz w:val="24"/>
          <w:szCs w:val="24"/>
        </w:rPr>
        <w:t>email</w:t>
      </w:r>
      <w:proofErr w:type="gramEnd"/>
      <w:r w:rsidRPr="005A18C5">
        <w:rPr>
          <w:rFonts w:ascii="Helvetica" w:hAnsi="Helvetica" w:cs="Helvetica"/>
          <w:b/>
          <w:bCs/>
          <w:sz w:val="24"/>
          <w:szCs w:val="24"/>
        </w:rPr>
        <w:t xml:space="preserve"> or</w:t>
      </w:r>
      <w:r w:rsidR="008669FF" w:rsidRPr="005A18C5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5A18C5">
        <w:rPr>
          <w:rFonts w:ascii="Helvetica" w:hAnsi="Helvetica" w:cs="Helvetica"/>
          <w:b/>
          <w:bCs/>
          <w:sz w:val="24"/>
          <w:szCs w:val="24"/>
        </w:rPr>
        <w:t>telephone at least once during the year?</w:t>
      </w:r>
    </w:p>
    <w:p w14:paraId="5EC5488D" w14:textId="77777777" w:rsidR="0056261B" w:rsidRPr="00C87ECA" w:rsidRDefault="0056261B" w:rsidP="008669FF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5035"/>
      </w:tblGrid>
      <w:tr w:rsidR="00A7007A" w:rsidRPr="00A17A5B" w14:paraId="4DA784EE" w14:textId="664C3801" w:rsidTr="00A7007A">
        <w:trPr>
          <w:trHeight w:val="360"/>
        </w:trPr>
        <w:tc>
          <w:tcPr>
            <w:tcW w:w="2160" w:type="dxa"/>
            <w:shd w:val="clear" w:color="auto" w:fill="auto"/>
            <w:vAlign w:val="center"/>
            <w:hideMark/>
          </w:tcPr>
          <w:p w14:paraId="08EC4DE2" w14:textId="77777777" w:rsidR="00A7007A" w:rsidRPr="00A17A5B" w:rsidRDefault="00A7007A" w:rsidP="00ED324C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A17A5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20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21</w:t>
            </w:r>
            <w:r w:rsidRPr="00A17A5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-202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C74888D" w14:textId="77777777" w:rsidR="00A7007A" w:rsidRPr="00A17A5B" w:rsidRDefault="00A7007A" w:rsidP="00ED324C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14:paraId="150D70DB" w14:textId="34EC30DA" w:rsidR="00A7007A" w:rsidRPr="00A17A5B" w:rsidRDefault="00A7007A" w:rsidP="00A7007A">
            <w:pPr>
              <w:spacing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Survey instructions were updated this year</w:t>
            </w:r>
          </w:p>
        </w:tc>
      </w:tr>
      <w:tr w:rsidR="00A7007A" w:rsidRPr="00A17A5B" w14:paraId="470AB074" w14:textId="0C47A754" w:rsidTr="00A7007A">
        <w:trPr>
          <w:trHeight w:val="360"/>
        </w:trPr>
        <w:tc>
          <w:tcPr>
            <w:tcW w:w="2160" w:type="dxa"/>
            <w:shd w:val="clear" w:color="auto" w:fill="auto"/>
            <w:vAlign w:val="center"/>
            <w:hideMark/>
          </w:tcPr>
          <w:p w14:paraId="2EA3741B" w14:textId="77777777" w:rsidR="00A7007A" w:rsidRPr="00A17A5B" w:rsidRDefault="00A7007A" w:rsidP="00ED324C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A17A5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20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20</w:t>
            </w:r>
            <w:r w:rsidRPr="00A17A5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-20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FA9FAE3" w14:textId="7AC20C00" w:rsidR="00A7007A" w:rsidRPr="00A17A5B" w:rsidRDefault="00A7007A" w:rsidP="00ED324C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14:paraId="33EB058D" w14:textId="77777777" w:rsidR="00A7007A" w:rsidRDefault="00A7007A" w:rsidP="00A7007A">
            <w:pPr>
              <w:spacing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54897FE6" w14:textId="77777777" w:rsidR="007B053B" w:rsidRPr="00C87ECA" w:rsidRDefault="007B053B" w:rsidP="007B053B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</w:p>
    <w:p w14:paraId="239FE8A9" w14:textId="09A6FB6A" w:rsidR="007B053B" w:rsidRDefault="007B053B" w:rsidP="008669FF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 w:rsidRPr="005A18C5">
        <w:rPr>
          <w:rFonts w:ascii="Helvetica" w:hAnsi="Helvetica" w:cs="Helvetica"/>
          <w:b/>
          <w:bCs/>
          <w:sz w:val="24"/>
          <w:szCs w:val="24"/>
        </w:rPr>
        <w:lastRenderedPageBreak/>
        <w:t>198.) Among the cohort from two questions earlier, what was the number of hard-credit donors -- de</w:t>
      </w:r>
      <w:r w:rsidR="00824E3F" w:rsidRPr="005A18C5">
        <w:rPr>
          <w:rFonts w:ascii="Helvetica" w:eastAsia="Helvetica" w:hAnsi="Helvetica" w:cs="Helvetica"/>
          <w:b/>
          <w:bCs/>
          <w:sz w:val="24"/>
          <w:szCs w:val="24"/>
        </w:rPr>
        <w:t>fi</w:t>
      </w:r>
      <w:r w:rsidRPr="005A18C5">
        <w:rPr>
          <w:rFonts w:ascii="Helvetica" w:hAnsi="Helvetica" w:cs="Helvetica"/>
          <w:b/>
          <w:bCs/>
          <w:sz w:val="24"/>
          <w:szCs w:val="24"/>
        </w:rPr>
        <w:t>ned as unique individuals who</w:t>
      </w:r>
      <w:r w:rsidR="008669FF" w:rsidRPr="005A18C5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5A18C5">
        <w:rPr>
          <w:rFonts w:ascii="Helvetica" w:hAnsi="Helvetica" w:cs="Helvetica"/>
          <w:b/>
          <w:bCs/>
          <w:sz w:val="24"/>
          <w:szCs w:val="24"/>
        </w:rPr>
        <w:t>made one or more tax-deductible gifts?</w:t>
      </w:r>
      <w:r w:rsidRPr="00C87ECA">
        <w:rPr>
          <w:rFonts w:ascii="Helvetica" w:hAnsi="Helvetica" w:cs="Helvetica"/>
          <w:sz w:val="24"/>
          <w:szCs w:val="24"/>
        </w:rPr>
        <w:t xml:space="preserve"> This count must only include the number who made a hard-credit gift. Exclude from your count</w:t>
      </w:r>
      <w:r w:rsidR="008669FF">
        <w:rPr>
          <w:rFonts w:ascii="Helvetica" w:hAnsi="Helvetica" w:cs="Helvetica"/>
          <w:sz w:val="24"/>
          <w:szCs w:val="24"/>
        </w:rPr>
        <w:t xml:space="preserve"> </w:t>
      </w:r>
      <w:r w:rsidRPr="00C87ECA">
        <w:rPr>
          <w:rFonts w:ascii="Helvetica" w:hAnsi="Helvetica" w:cs="Helvetica"/>
          <w:sz w:val="24"/>
          <w:szCs w:val="24"/>
        </w:rPr>
        <w:t>spousal soft credits and additional soft-credit donors like donor-advised funds, family foundations, companies, etc.</w:t>
      </w:r>
    </w:p>
    <w:p w14:paraId="2976DF60" w14:textId="77777777" w:rsidR="002F3CCB" w:rsidRPr="00C87ECA" w:rsidRDefault="002F3CCB" w:rsidP="008669FF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5035"/>
      </w:tblGrid>
      <w:tr w:rsidR="00A7007A" w:rsidRPr="00A17A5B" w14:paraId="2A1BD1D4" w14:textId="55C9ECC1" w:rsidTr="00A7007A">
        <w:trPr>
          <w:trHeight w:val="360"/>
        </w:trPr>
        <w:tc>
          <w:tcPr>
            <w:tcW w:w="2160" w:type="dxa"/>
            <w:shd w:val="clear" w:color="auto" w:fill="auto"/>
            <w:vAlign w:val="center"/>
            <w:hideMark/>
          </w:tcPr>
          <w:p w14:paraId="414FFB37" w14:textId="77777777" w:rsidR="00A7007A" w:rsidRPr="00A17A5B" w:rsidRDefault="00A7007A" w:rsidP="00ED324C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A17A5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20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21</w:t>
            </w:r>
            <w:r w:rsidRPr="00A17A5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-202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6537D6" w14:textId="77777777" w:rsidR="00A7007A" w:rsidRPr="00A17A5B" w:rsidRDefault="00A7007A" w:rsidP="00ED324C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14:paraId="3E8C979B" w14:textId="641ADE08" w:rsidR="00A7007A" w:rsidRPr="00A17A5B" w:rsidRDefault="00A7007A" w:rsidP="00A7007A">
            <w:pPr>
              <w:spacing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Survey instructions were updated this year</w:t>
            </w:r>
          </w:p>
        </w:tc>
      </w:tr>
      <w:tr w:rsidR="00A7007A" w:rsidRPr="00A17A5B" w14:paraId="6C195C57" w14:textId="19B4EFF8" w:rsidTr="00A7007A">
        <w:trPr>
          <w:trHeight w:val="360"/>
        </w:trPr>
        <w:tc>
          <w:tcPr>
            <w:tcW w:w="2160" w:type="dxa"/>
            <w:shd w:val="clear" w:color="auto" w:fill="auto"/>
            <w:vAlign w:val="center"/>
            <w:hideMark/>
          </w:tcPr>
          <w:p w14:paraId="084D77A1" w14:textId="77777777" w:rsidR="00A7007A" w:rsidRPr="00A17A5B" w:rsidRDefault="00A7007A" w:rsidP="00ED324C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A17A5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20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20</w:t>
            </w:r>
            <w:r w:rsidRPr="00A17A5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-20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EF30527" w14:textId="015367E5" w:rsidR="00A7007A" w:rsidRPr="00A17A5B" w:rsidRDefault="00A7007A" w:rsidP="00ED324C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14:paraId="4D66B48A" w14:textId="77777777" w:rsidR="00A7007A" w:rsidRDefault="00A7007A" w:rsidP="00A7007A">
            <w:pPr>
              <w:spacing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18A2DEFA" w14:textId="77777777" w:rsidR="00C87ECA" w:rsidRPr="00C87ECA" w:rsidRDefault="00C87ECA" w:rsidP="007B053B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</w:p>
    <w:p w14:paraId="21F1BA3A" w14:textId="4CFA504D" w:rsidR="007B053B" w:rsidRPr="005A18C5" w:rsidRDefault="00C87ECA" w:rsidP="008669FF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5A18C5">
        <w:rPr>
          <w:rFonts w:ascii="Helvetica" w:hAnsi="Helvetica" w:cs="Helvetica"/>
          <w:b/>
          <w:bCs/>
          <w:sz w:val="24"/>
          <w:szCs w:val="24"/>
        </w:rPr>
        <w:t xml:space="preserve">199.) Among the alumni cohort from three questions earlier, what was the number of additional soft-credit donors, whether the </w:t>
      </w:r>
      <w:proofErr w:type="spellStart"/>
      <w:r w:rsidRPr="005A18C5">
        <w:rPr>
          <w:rFonts w:ascii="Helvetica" w:hAnsi="Helvetica" w:cs="Helvetica"/>
          <w:b/>
          <w:bCs/>
          <w:sz w:val="24"/>
          <w:szCs w:val="24"/>
        </w:rPr>
        <w:t>hardcredit</w:t>
      </w:r>
      <w:proofErr w:type="spellEnd"/>
      <w:r w:rsidR="008669FF" w:rsidRPr="005A18C5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5A18C5">
        <w:rPr>
          <w:rFonts w:ascii="Helvetica" w:hAnsi="Helvetica" w:cs="Helvetica"/>
          <w:b/>
          <w:bCs/>
          <w:sz w:val="24"/>
          <w:szCs w:val="24"/>
        </w:rPr>
        <w:t>donor was a person or an organization?</w:t>
      </w:r>
    </w:p>
    <w:p w14:paraId="26E86042" w14:textId="77777777" w:rsidR="00EF1AA1" w:rsidRPr="00C87ECA" w:rsidRDefault="00EF1AA1" w:rsidP="008669FF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5035"/>
      </w:tblGrid>
      <w:tr w:rsidR="00E212C8" w:rsidRPr="00A17A5B" w14:paraId="4B505EE3" w14:textId="54D4AAC1" w:rsidTr="00E212C8">
        <w:trPr>
          <w:trHeight w:val="360"/>
        </w:trPr>
        <w:tc>
          <w:tcPr>
            <w:tcW w:w="2160" w:type="dxa"/>
            <w:shd w:val="clear" w:color="auto" w:fill="auto"/>
            <w:vAlign w:val="center"/>
            <w:hideMark/>
          </w:tcPr>
          <w:p w14:paraId="316F307A" w14:textId="77777777" w:rsidR="00E212C8" w:rsidRPr="00A17A5B" w:rsidRDefault="00E212C8" w:rsidP="00E212C8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A17A5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20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21</w:t>
            </w:r>
            <w:r w:rsidRPr="00A17A5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-202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A39323" w14:textId="77777777" w:rsidR="00E212C8" w:rsidRPr="00A17A5B" w:rsidRDefault="00E212C8" w:rsidP="00E212C8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14:paraId="7DA7A03A" w14:textId="6F2046C0" w:rsidR="00E212C8" w:rsidRPr="00A17A5B" w:rsidRDefault="007D6C5D" w:rsidP="00E212C8">
            <w:pPr>
              <w:spacing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</w:t>
            </w:r>
            <w:r w:rsidR="00E212C8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ew survey question</w:t>
            </w:r>
            <w:r w:rsidR="00AE608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added</w:t>
            </w:r>
            <w:r w:rsidR="00E212C8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this year</w:t>
            </w:r>
          </w:p>
        </w:tc>
      </w:tr>
      <w:tr w:rsidR="00E212C8" w:rsidRPr="00A17A5B" w14:paraId="5E7810F7" w14:textId="5760C4CD" w:rsidTr="00E212C8">
        <w:trPr>
          <w:trHeight w:val="360"/>
        </w:trPr>
        <w:tc>
          <w:tcPr>
            <w:tcW w:w="2160" w:type="dxa"/>
            <w:shd w:val="clear" w:color="auto" w:fill="auto"/>
            <w:vAlign w:val="center"/>
            <w:hideMark/>
          </w:tcPr>
          <w:p w14:paraId="6554F4A4" w14:textId="77777777" w:rsidR="00E212C8" w:rsidRPr="00A17A5B" w:rsidRDefault="00E212C8" w:rsidP="00E212C8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A17A5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20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20</w:t>
            </w:r>
            <w:r w:rsidRPr="00A17A5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-20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21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73A310A" w14:textId="77C57476" w:rsidR="00E212C8" w:rsidRPr="00A17A5B" w:rsidRDefault="00E212C8" w:rsidP="00E212C8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14:paraId="366AE063" w14:textId="77777777" w:rsidR="00E212C8" w:rsidRDefault="00E212C8" w:rsidP="00E212C8">
            <w:pPr>
              <w:spacing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4B893625" w14:textId="77777777" w:rsidR="007B053B" w:rsidRPr="00C87ECA" w:rsidRDefault="007B053B" w:rsidP="007B05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7B053B" w:rsidRPr="00C87ECA" w:rsidSect="00A17A5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48A"/>
    <w:multiLevelType w:val="hybridMultilevel"/>
    <w:tmpl w:val="C080A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A7D3A"/>
    <w:multiLevelType w:val="hybridMultilevel"/>
    <w:tmpl w:val="D012CB9A"/>
    <w:lvl w:ilvl="0" w:tplc="85CA31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11C65"/>
    <w:multiLevelType w:val="hybridMultilevel"/>
    <w:tmpl w:val="FBE2A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E5C2A"/>
    <w:multiLevelType w:val="hybridMultilevel"/>
    <w:tmpl w:val="E570BB3A"/>
    <w:lvl w:ilvl="0" w:tplc="BED8E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65A13"/>
    <w:multiLevelType w:val="hybridMultilevel"/>
    <w:tmpl w:val="A61886F6"/>
    <w:lvl w:ilvl="0" w:tplc="BED8E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768081">
    <w:abstractNumId w:val="1"/>
  </w:num>
  <w:num w:numId="2" w16cid:durableId="1981184911">
    <w:abstractNumId w:val="0"/>
  </w:num>
  <w:num w:numId="3" w16cid:durableId="1842117106">
    <w:abstractNumId w:val="2"/>
  </w:num>
  <w:num w:numId="4" w16cid:durableId="1238784281">
    <w:abstractNumId w:val="4"/>
  </w:num>
  <w:num w:numId="5" w16cid:durableId="364983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8BC"/>
    <w:rsid w:val="000177EA"/>
    <w:rsid w:val="00090440"/>
    <w:rsid w:val="00090853"/>
    <w:rsid w:val="000B2B1A"/>
    <w:rsid w:val="000E7900"/>
    <w:rsid w:val="001003A8"/>
    <w:rsid w:val="001948A3"/>
    <w:rsid w:val="001A6165"/>
    <w:rsid w:val="001A68BC"/>
    <w:rsid w:val="001B1B32"/>
    <w:rsid w:val="001C6404"/>
    <w:rsid w:val="001E0EBF"/>
    <w:rsid w:val="00207E28"/>
    <w:rsid w:val="002973AB"/>
    <w:rsid w:val="002D224E"/>
    <w:rsid w:val="002D5AA2"/>
    <w:rsid w:val="002F3CCB"/>
    <w:rsid w:val="00323192"/>
    <w:rsid w:val="003507B9"/>
    <w:rsid w:val="0038222A"/>
    <w:rsid w:val="00387A13"/>
    <w:rsid w:val="003E1A21"/>
    <w:rsid w:val="004562CB"/>
    <w:rsid w:val="004D5858"/>
    <w:rsid w:val="004F67BE"/>
    <w:rsid w:val="00521CD6"/>
    <w:rsid w:val="00552F31"/>
    <w:rsid w:val="005561AA"/>
    <w:rsid w:val="0056261B"/>
    <w:rsid w:val="00583579"/>
    <w:rsid w:val="005A18C5"/>
    <w:rsid w:val="00603636"/>
    <w:rsid w:val="0061001F"/>
    <w:rsid w:val="00610A59"/>
    <w:rsid w:val="00617D80"/>
    <w:rsid w:val="00626464"/>
    <w:rsid w:val="00644085"/>
    <w:rsid w:val="00651AF0"/>
    <w:rsid w:val="00664C7C"/>
    <w:rsid w:val="006B015C"/>
    <w:rsid w:val="007221A8"/>
    <w:rsid w:val="00726AB8"/>
    <w:rsid w:val="007647F8"/>
    <w:rsid w:val="007B053B"/>
    <w:rsid w:val="007D6C5D"/>
    <w:rsid w:val="00823A73"/>
    <w:rsid w:val="00824E3F"/>
    <w:rsid w:val="008669FF"/>
    <w:rsid w:val="00877371"/>
    <w:rsid w:val="00930989"/>
    <w:rsid w:val="009A0E35"/>
    <w:rsid w:val="009E1574"/>
    <w:rsid w:val="00A17A5B"/>
    <w:rsid w:val="00A572D1"/>
    <w:rsid w:val="00A7007A"/>
    <w:rsid w:val="00A95A87"/>
    <w:rsid w:val="00AE608E"/>
    <w:rsid w:val="00B40533"/>
    <w:rsid w:val="00B57B01"/>
    <w:rsid w:val="00C534CB"/>
    <w:rsid w:val="00C8138A"/>
    <w:rsid w:val="00C87ECA"/>
    <w:rsid w:val="00D07EB9"/>
    <w:rsid w:val="00D24D7D"/>
    <w:rsid w:val="00D5181B"/>
    <w:rsid w:val="00D67D9D"/>
    <w:rsid w:val="00D77852"/>
    <w:rsid w:val="00DA2B04"/>
    <w:rsid w:val="00E212C8"/>
    <w:rsid w:val="00E528C2"/>
    <w:rsid w:val="00E70929"/>
    <w:rsid w:val="00E85751"/>
    <w:rsid w:val="00E90080"/>
    <w:rsid w:val="00E91719"/>
    <w:rsid w:val="00E91D26"/>
    <w:rsid w:val="00EE00DB"/>
    <w:rsid w:val="00EE6392"/>
    <w:rsid w:val="00EF1AA1"/>
    <w:rsid w:val="00F00F2C"/>
    <w:rsid w:val="00F90E44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2B77"/>
  <w15:chartTrackingRefBased/>
  <w15:docId w15:val="{216C2468-D88D-46D4-A442-094353F2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6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6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6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8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68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68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rvey-sub-header-item">
    <w:name w:val="survey-sub-header-item"/>
    <w:basedOn w:val="DefaultParagraphFont"/>
    <w:rsid w:val="001A68B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68B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68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1A68BC"/>
  </w:style>
  <w:style w:type="character" w:customStyle="1" w:styleId="survey-question-number">
    <w:name w:val="survey-question-number"/>
    <w:basedOn w:val="DefaultParagraphFont"/>
    <w:rsid w:val="001A68BC"/>
  </w:style>
  <w:style w:type="character" w:customStyle="1" w:styleId="survey-question-text">
    <w:name w:val="survey-question-text"/>
    <w:basedOn w:val="DefaultParagraphFont"/>
    <w:rsid w:val="001A68B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68B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68BC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30989"/>
    <w:pPr>
      <w:ind w:left="720"/>
      <w:contextualSpacing/>
    </w:pPr>
  </w:style>
  <w:style w:type="table" w:styleId="TableGrid">
    <w:name w:val="Table Grid"/>
    <w:basedOn w:val="TableNormal"/>
    <w:uiPriority w:val="39"/>
    <w:rsid w:val="00617D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100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17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7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3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9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9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4605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1862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383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282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6955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950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2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3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5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04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2796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485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8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30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9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2336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8586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8096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5907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1672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692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798d84-1a59-4c52-8b96-c2df79bc7171">
      <Terms xmlns="http://schemas.microsoft.com/office/infopath/2007/PartnerControls"/>
    </lcf76f155ced4ddcb4097134ff3c332f>
    <TaxCatchAll xmlns="28167bab-4d1b-429f-a199-eb874745d4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4476093D91047B59FB5F2184BC996" ma:contentTypeVersion="14" ma:contentTypeDescription="Create a new document." ma:contentTypeScope="" ma:versionID="4377750436e44b6632176517c8eef0e8">
  <xsd:schema xmlns:xsd="http://www.w3.org/2001/XMLSchema" xmlns:xs="http://www.w3.org/2001/XMLSchema" xmlns:p="http://schemas.microsoft.com/office/2006/metadata/properties" xmlns:ns2="b4798d84-1a59-4c52-8b96-c2df79bc7171" xmlns:ns3="28167bab-4d1b-429f-a199-eb874745d432" targetNamespace="http://schemas.microsoft.com/office/2006/metadata/properties" ma:root="true" ma:fieldsID="c424a5b195a6aecb50ef05026b0605ab" ns2:_="" ns3:_="">
    <xsd:import namespace="b4798d84-1a59-4c52-8b96-c2df79bc7171"/>
    <xsd:import namespace="28167bab-4d1b-429f-a199-eb874745d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8d84-1a59-4c52-8b96-c2df79bc7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04022ad-ef34-4d1e-9200-18c9974f9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67bab-4d1b-429f-a199-eb874745d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04ccc699-c99f-4134-99ef-5c515fd8c8c2}" ma:internalName="TaxCatchAll" ma:showField="CatchAllData" ma:web="28167bab-4d1b-429f-a199-eb874745d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5EC9F-C36C-48DB-ADFC-252807E1F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9AF26-2F9A-407A-AA45-6795FEF350D9}">
  <ds:schemaRefs>
    <ds:schemaRef ds:uri="http://schemas.microsoft.com/office/2006/metadata/properties"/>
    <ds:schemaRef ds:uri="http://schemas.microsoft.com/office/infopath/2007/PartnerControls"/>
    <ds:schemaRef ds:uri="b4798d84-1a59-4c52-8b96-c2df79bc7171"/>
    <ds:schemaRef ds:uri="28167bab-4d1b-429f-a199-eb874745d432"/>
  </ds:schemaRefs>
</ds:datastoreItem>
</file>

<file path=customXml/itemProps3.xml><?xml version="1.0" encoding="utf-8"?>
<ds:datastoreItem xmlns:ds="http://schemas.openxmlformats.org/officeDocument/2006/customXml" ds:itemID="{39CC0E00-270A-4E01-B078-DB78B1D77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98d84-1a59-4c52-8b96-c2df79bc7171"/>
    <ds:schemaRef ds:uri="28167bab-4d1b-429f-a199-eb874745d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Mechaber, Jacob</dc:creator>
  <cp:keywords/>
  <dc:description/>
  <cp:lastModifiedBy>Misty McCarty</cp:lastModifiedBy>
  <cp:revision>3</cp:revision>
  <dcterms:created xsi:type="dcterms:W3CDTF">2023-05-30T12:35:00Z</dcterms:created>
  <dcterms:modified xsi:type="dcterms:W3CDTF">2023-05-30T12:36:00Z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0x010100A684476093D91047B59FB5F2184BC996</vt:lpwstr>
  </property>
  <property fmtid="{D5CDD505-2E9C-101B-9397-08002B2CF9AE}" pid="3" name="Order">
    <vt:r8>11000</vt:r8>
  </property>
  <property fmtid="{D5CDD505-2E9C-101B-9397-08002B2CF9AE}" pid="4" name="MediaServiceImageTags">
    <vt:lpwstr/>
  </property>
</Properties>
</file>